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9C" w:rsidRDefault="00DB37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М</w:t>
      </w:r>
      <w:r w:rsidR="00D84783">
        <w:rPr>
          <w:rFonts w:ascii="Times New Roman" w:hAnsi="Times New Roman"/>
          <w:b/>
          <w:sz w:val="24"/>
        </w:rPr>
        <w:t>ер</w:t>
      </w:r>
      <w:r>
        <w:rPr>
          <w:rFonts w:ascii="Times New Roman" w:hAnsi="Times New Roman"/>
          <w:b/>
          <w:sz w:val="24"/>
        </w:rPr>
        <w:t>ы</w:t>
      </w:r>
      <w:r w:rsidR="00D84783">
        <w:rPr>
          <w:rFonts w:ascii="Times New Roman" w:hAnsi="Times New Roman"/>
          <w:b/>
          <w:sz w:val="24"/>
        </w:rPr>
        <w:t xml:space="preserve"> поддержки молодых специалистов в </w:t>
      </w:r>
      <w:r>
        <w:rPr>
          <w:rFonts w:ascii="Times New Roman" w:hAnsi="Times New Roman"/>
          <w:b/>
          <w:sz w:val="24"/>
        </w:rPr>
        <w:t>Камчатском крае</w:t>
      </w:r>
    </w:p>
    <w:bookmarkEnd w:id="0"/>
    <w:p w:rsidR="00F11B9C" w:rsidRDefault="00F11B9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3557"/>
        <w:gridCol w:w="3685"/>
        <w:gridCol w:w="5528"/>
      </w:tblGrid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поддержки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НПА субъекта Российской Федерации, устанавливающий критерий нуждаемости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предоставления мер поддержки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Размер мер социальной поддержки в денежном выражении, предоставляемый</w:t>
            </w:r>
            <w:r>
              <w:rPr>
                <w:rFonts w:ascii="Times New Roman" w:hAnsi="Times New Roman"/>
                <w:b/>
                <w:sz w:val="24"/>
              </w:rPr>
              <w:t xml:space="preserve"> молодому специалисту, руб.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Министерство здравоохранения 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Ежегодное денежное пособие молодым специалистам из числа врачей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Камчатского края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от 26.07.2010 № 330-П «Об утверждении Положения о ежегодном денежном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пособии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      </w:r>
          </w:p>
          <w:p w:rsidR="00F11B9C" w:rsidRDefault="00F11B9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Молодым специалистам, впервые окончившим учреждения среднего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</w:t>
            </w:r>
            <w:r>
              <w:rPr>
                <w:rFonts w:ascii="Times New Roman" w:hAnsi="Times New Roman"/>
                <w:sz w:val="24"/>
              </w:rPr>
              <w:t>ссионального образования или высшего профессионального образования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впервые заключившим с учреждением трудовой договор, устанавливается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повышающий коэффициент к окладу по занимаемой должности. Право на установление повышающего коэффициента сохраняется за </w:t>
            </w:r>
            <w:r>
              <w:rPr>
                <w:rFonts w:ascii="Times New Roman" w:hAnsi="Times New Roman"/>
                <w:sz w:val="24"/>
              </w:rPr>
              <w:t>молодым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специалистом в течение трех лет с момента получения им диплома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государственного образца о среднем профессиональном образовании или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высшем профессиональном образовании. Рекомендуемые предельные размеры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повышающих коэффициентов к окладу: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в первый </w:t>
            </w:r>
            <w:r>
              <w:rPr>
                <w:rFonts w:ascii="Times New Roman" w:hAnsi="Times New Roman"/>
                <w:sz w:val="24"/>
              </w:rPr>
              <w:t>и второй год работы – 0,4;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 третий год работы – 0,3.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в учреждениях здравоохранения, расположенных в поселках </w:t>
            </w:r>
            <w:proofErr w:type="spellStart"/>
            <w:r>
              <w:rPr>
                <w:rFonts w:ascii="Times New Roman" w:hAnsi="Times New Roman"/>
                <w:sz w:val="24"/>
              </w:rPr>
              <w:t>Начики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Сокоч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Дальний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селе Мильково </w:t>
            </w:r>
            <w:proofErr w:type="spellStart"/>
            <w:r>
              <w:rPr>
                <w:rFonts w:ascii="Times New Roman" w:hAnsi="Times New Roman"/>
                <w:sz w:val="24"/>
              </w:rPr>
              <w:t>Мильковского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поселках Усть-Большерецк, Октябр</w:t>
            </w:r>
            <w:r>
              <w:rPr>
                <w:rFonts w:ascii="Times New Roman" w:hAnsi="Times New Roman"/>
                <w:sz w:val="24"/>
              </w:rPr>
              <w:t>ьский, селах Апача, Кавалерское Усть-Большерецкого муниципального района: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по окончании первого года работы – 120,0 тыс.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 окончании второго года работы – 145,0 тыс.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по окончании третьего года работы – 170,0 тыс. рублей.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в </w:t>
            </w:r>
            <w:r>
              <w:rPr>
                <w:rFonts w:ascii="Times New Roman" w:hAnsi="Times New Roman"/>
                <w:sz w:val="24"/>
              </w:rPr>
              <w:t xml:space="preserve">учреждениях здравоохранения, расположенных в поселках Усть-Камчатск, Ключи, селе </w:t>
            </w:r>
            <w:proofErr w:type="spellStart"/>
            <w:r>
              <w:rPr>
                <w:rFonts w:ascii="Times New Roman" w:hAnsi="Times New Roman"/>
                <w:sz w:val="24"/>
              </w:rPr>
              <w:t>Козыревск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Усть-Камчатского муниципального района; селах Эссо, </w:t>
            </w:r>
            <w:proofErr w:type="spellStart"/>
            <w:r>
              <w:rPr>
                <w:rFonts w:ascii="Times New Roman" w:hAnsi="Times New Roman"/>
                <w:sz w:val="24"/>
              </w:rPr>
              <w:t>Анавгай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рабочем поселке </w:t>
            </w:r>
            <w:proofErr w:type="spellStart"/>
            <w:r>
              <w:rPr>
                <w:rFonts w:ascii="Times New Roman" w:hAnsi="Times New Roman"/>
                <w:sz w:val="24"/>
              </w:rPr>
              <w:t>Оссора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Карагинского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селе </w:t>
            </w:r>
            <w:proofErr w:type="spellStart"/>
            <w:r>
              <w:rPr>
                <w:rFonts w:ascii="Times New Roman" w:hAnsi="Times New Roman"/>
                <w:sz w:val="24"/>
              </w:rPr>
              <w:t>Тилич</w:t>
            </w:r>
            <w:r>
              <w:rPr>
                <w:rFonts w:ascii="Times New Roman" w:hAnsi="Times New Roman"/>
                <w:sz w:val="24"/>
              </w:rPr>
              <w:t>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Олюторского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селе Каменское </w:t>
            </w:r>
            <w:proofErr w:type="spellStart"/>
            <w:r>
              <w:rPr>
                <w:rFonts w:ascii="Times New Roman" w:hAnsi="Times New Roman"/>
                <w:sz w:val="24"/>
              </w:rPr>
              <w:t>Пенжинского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селе Тигиль </w:t>
            </w:r>
            <w:proofErr w:type="spellStart"/>
            <w:r>
              <w:rPr>
                <w:rFonts w:ascii="Times New Roman" w:hAnsi="Times New Roman"/>
                <w:sz w:val="24"/>
              </w:rPr>
              <w:t>Тигильского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селах Долиновка, Шаромы, Пущино, поселках Таежный, Лазо, Атласово </w:t>
            </w:r>
            <w:proofErr w:type="spellStart"/>
            <w:r>
              <w:rPr>
                <w:rFonts w:ascii="Times New Roman" w:hAnsi="Times New Roman"/>
                <w:sz w:val="24"/>
              </w:rPr>
              <w:t>Мильковского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района: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по окончании пе</w:t>
            </w:r>
            <w:r>
              <w:rPr>
                <w:rFonts w:ascii="Times New Roman" w:hAnsi="Times New Roman"/>
                <w:sz w:val="24"/>
              </w:rPr>
              <w:t>рвого года работы – 135,0 тыс.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б) по окончании второго года работы – 160,0 тыс.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по окончании третьего года работы – 185,0 тыс. рублей.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в учреждениях здравоохранения, расположенных в селах </w:t>
            </w:r>
            <w:proofErr w:type="spellStart"/>
            <w:r>
              <w:rPr>
                <w:rFonts w:ascii="Times New Roman" w:hAnsi="Times New Roman"/>
                <w:sz w:val="24"/>
              </w:rPr>
              <w:t>Карага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Ивашка, </w:t>
            </w:r>
            <w:proofErr w:type="spellStart"/>
            <w:r>
              <w:rPr>
                <w:rFonts w:ascii="Times New Roman" w:hAnsi="Times New Roman"/>
                <w:sz w:val="24"/>
              </w:rPr>
              <w:t>Тымлат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Ильпырское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Кострома 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арагинского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городском округе «поселок Палана»; селах </w:t>
            </w:r>
            <w:proofErr w:type="spellStart"/>
            <w:r>
              <w:rPr>
                <w:rFonts w:ascii="Times New Roman" w:hAnsi="Times New Roman"/>
                <w:sz w:val="24"/>
              </w:rPr>
              <w:t>Вывенка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Пахачи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Средние </w:t>
            </w:r>
            <w:proofErr w:type="spellStart"/>
            <w:r>
              <w:rPr>
                <w:rFonts w:ascii="Times New Roman" w:hAnsi="Times New Roman"/>
                <w:sz w:val="24"/>
              </w:rPr>
              <w:t>Пахачи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Апука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Ачайваям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Хаилино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Олюторского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селах </w:t>
            </w:r>
            <w:proofErr w:type="spellStart"/>
            <w:r>
              <w:rPr>
                <w:rFonts w:ascii="Times New Roman" w:hAnsi="Times New Roman"/>
                <w:sz w:val="24"/>
              </w:rPr>
              <w:t>Слаутное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Таловка,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Оклан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Аянка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Манилы, Парень </w:t>
            </w:r>
            <w:proofErr w:type="spellStart"/>
            <w:r>
              <w:rPr>
                <w:rFonts w:ascii="Times New Roman" w:hAnsi="Times New Roman"/>
                <w:sz w:val="24"/>
              </w:rPr>
              <w:t>Пенжинского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; селах </w:t>
            </w:r>
            <w:proofErr w:type="spellStart"/>
            <w:r>
              <w:rPr>
                <w:rFonts w:ascii="Times New Roman" w:hAnsi="Times New Roman"/>
                <w:sz w:val="24"/>
              </w:rPr>
              <w:t>Ковран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Воямполка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Лесная, </w:t>
            </w:r>
            <w:proofErr w:type="spellStart"/>
            <w:r>
              <w:rPr>
                <w:rFonts w:ascii="Times New Roman" w:hAnsi="Times New Roman"/>
                <w:sz w:val="24"/>
              </w:rPr>
              <w:t>Хайрюзово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Усть-Хайрюзово, Седанка </w:t>
            </w:r>
            <w:proofErr w:type="spellStart"/>
            <w:r>
              <w:rPr>
                <w:rFonts w:ascii="Times New Roman" w:hAnsi="Times New Roman"/>
                <w:sz w:val="24"/>
              </w:rPr>
              <w:t>Тигильского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района; селе Никольское Алеутского муниципального района; селах Соболево, Устьевое, поселках </w:t>
            </w:r>
            <w:proofErr w:type="spellStart"/>
            <w:r>
              <w:rPr>
                <w:rFonts w:ascii="Times New Roman" w:hAnsi="Times New Roman"/>
                <w:sz w:val="24"/>
              </w:rPr>
              <w:t>Ичинский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Крутогоровский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Соболевского муниципального района; посел</w:t>
            </w:r>
            <w:r>
              <w:rPr>
                <w:rFonts w:ascii="Times New Roman" w:hAnsi="Times New Roman"/>
                <w:sz w:val="24"/>
              </w:rPr>
              <w:t xml:space="preserve">ках Озерновский, Паужетка, Запорожье Усть-Большерецкого муниципального района; селах </w:t>
            </w:r>
            <w:proofErr w:type="spellStart"/>
            <w:r>
              <w:rPr>
                <w:rFonts w:ascii="Times New Roman" w:hAnsi="Times New Roman"/>
                <w:sz w:val="24"/>
              </w:rPr>
              <w:t>Крутоберегово</w:t>
            </w:r>
            <w:proofErr w:type="spellEnd"/>
            <w:r>
              <w:rPr>
                <w:rFonts w:ascii="Times New Roman" w:hAnsi="Times New Roman"/>
                <w:sz w:val="24"/>
              </w:rPr>
              <w:t>, Майское Усть-Камчатского муниципального района: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по окончании первого года работы – 150,0 тыс.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 окончании второго года работы – 175,0 тыс. ру</w:t>
            </w:r>
            <w:r>
              <w:rPr>
                <w:rFonts w:ascii="Times New Roman" w:hAnsi="Times New Roman"/>
                <w:sz w:val="24"/>
              </w:rPr>
              <w:t>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по окончании третьего года работы – 200,0 тыс. рублей.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Молодым специалистам, закончившим высшее учебное заведение с отличием, ежегодное денежное пособие выплачивается в размере, повышенном на 30 процентов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Министерство культуры 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Повышающий коэффициент к окладу по занимаемой должности, устанавливается молодым специалистам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Камчатского края от 12.11.2008 № 370-П «Об утверждении Примерного положения о системе оплаты труда работников краевых государственных </w:t>
            </w:r>
            <w:r>
              <w:rPr>
                <w:rFonts w:ascii="Times New Roman" w:hAnsi="Times New Roman"/>
                <w:sz w:val="24"/>
              </w:rPr>
              <w:t>учреждений, подведомственных Министерству культуры Камчатского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Молодым специалистам, впервые окончившим учреждения среднего профессионального образования или высшего профессионального образования и впервые заключившим с учреждением трудовой договор, </w:t>
            </w:r>
            <w:r>
              <w:rPr>
                <w:rFonts w:ascii="Times New Roman" w:hAnsi="Times New Roman"/>
                <w:sz w:val="24"/>
              </w:rPr>
              <w:t>устанавливается повышающий коэффициент к окладу по занимаемой должности. Право на установление повышающего коэффициента сохраняется за молодым специалистом в течение трех лет с момента получения им диплома государственного образца о среднем профессионально</w:t>
            </w:r>
            <w:r>
              <w:rPr>
                <w:rFonts w:ascii="Times New Roman" w:hAnsi="Times New Roman"/>
                <w:sz w:val="24"/>
              </w:rPr>
              <w:t>м образовании или высшем профессиональном образовании. Рекомендуемые предельные размеры повышающих коэффициентов к окладу: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 первый и второй год работы – 0,4;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 третий год работы – 0,3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9030,32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Повышающий коэффициент к окладу по занимаемой должности, устанавливается молодым специалистам профессиональных образовательных учреждений: </w:t>
            </w:r>
            <w:r>
              <w:rPr>
                <w:rFonts w:ascii="Times New Roman" w:hAnsi="Times New Roman"/>
                <w:sz w:val="24"/>
              </w:rPr>
              <w:lastRenderedPageBreak/>
              <w:t>максимальный размер повышающего коэффициента – 3,0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Камчатского края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22.04.2013 № 161-П</w:t>
            </w:r>
            <w:r>
              <w:rPr>
                <w:rFonts w:ascii="Times New Roman" w:hAnsi="Times New Roman"/>
                <w:sz w:val="24"/>
              </w:rPr>
              <w:t xml:space="preserve"> «Об утверждении примерного положения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системе оплаты труда работников краевых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государственных учреждений, подведомственных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Министерству образования и науки Камчатского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Молодым специалистам, впервые окончившим учреждения среднего профессионального о</w:t>
            </w:r>
            <w:r>
              <w:rPr>
                <w:rFonts w:ascii="Times New Roman" w:hAnsi="Times New Roman"/>
                <w:sz w:val="24"/>
              </w:rPr>
              <w:t xml:space="preserve">бразования или высшего профессионального образования и впервые заключившим с учреждением трудовой договор, устанавливается повышающий коэффициент к окладу по занимаемой должности. Право на установление повышающего </w:t>
            </w:r>
            <w:r>
              <w:rPr>
                <w:rFonts w:ascii="Times New Roman" w:hAnsi="Times New Roman"/>
                <w:sz w:val="24"/>
              </w:rPr>
              <w:lastRenderedPageBreak/>
              <w:t>коэффициента сохраняется за молодым специа</w:t>
            </w:r>
            <w:r>
              <w:rPr>
                <w:rFonts w:ascii="Times New Roman" w:hAnsi="Times New Roman"/>
                <w:sz w:val="24"/>
              </w:rPr>
              <w:t>листом в течение трех лет с момента получения им диплома государственного образца о среднем профессиональном образовании или высшем профессиональном образовании. Рекомендуемые предельные размеры повышающих коэффициентов к окладу: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 первый и второй год р</w:t>
            </w:r>
            <w:r>
              <w:rPr>
                <w:rFonts w:ascii="Times New Roman" w:hAnsi="Times New Roman"/>
                <w:sz w:val="24"/>
              </w:rPr>
              <w:t>аботы – 0,5;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 третий год работы – 0,4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19579,60 в месяц на 1 чел.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24"/>
              </w:rPr>
              <w:t>Министерство спорта 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Повышающий коэффициент к окладу по занимаемой должности, устанавливается молодым специалистам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Камчатского края от </w:t>
            </w:r>
            <w:hyperlink r:id="rId6" w:history="1">
              <w:r>
                <w:rPr>
                  <w:rFonts w:ascii="Times New Roman" w:hAnsi="Times New Roman"/>
                  <w:sz w:val="24"/>
                </w:rPr>
                <w:t xml:space="preserve">13.06.2013 </w:t>
              </w:r>
            </w:hyperlink>
            <w:r>
              <w:rPr>
                <w:rFonts w:ascii="Times New Roman" w:hAnsi="Times New Roman"/>
                <w:sz w:val="24"/>
              </w:rPr>
              <w:t>№</w:t>
            </w:r>
            <w:hyperlink r:id="rId7" w:history="1">
              <w:r>
                <w:rPr>
                  <w:rFonts w:ascii="Times New Roman" w:hAnsi="Times New Roman"/>
                  <w:sz w:val="24"/>
                </w:rPr>
                <w:t xml:space="preserve"> 242-П</w:t>
              </w:r>
            </w:hyperlink>
            <w:r>
              <w:rPr>
                <w:rFonts w:ascii="Times New Roman" w:hAnsi="Times New Roman"/>
                <w:sz w:val="24"/>
              </w:rPr>
              <w:t xml:space="preserve"> «</w:t>
            </w:r>
            <w:hyperlink r:id="rId8" w:history="1">
              <w:r>
                <w:rPr>
                  <w:rFonts w:ascii="Times New Roman" w:hAnsi="Times New Roman"/>
                  <w:sz w:val="24"/>
                </w:rPr>
                <w:t>Об утверждении Примерного положе</w:t>
              </w:r>
              <w:r>
                <w:rPr>
                  <w:rFonts w:ascii="Times New Roman" w:hAnsi="Times New Roman"/>
                  <w:sz w:val="24"/>
                </w:rPr>
                <w:t>ния о системе оплаты труда работников государственных учреждений, подведомственных Министерству спорта Камчатского края</w:t>
              </w:r>
            </w:hyperlink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Молодым специалистам, окончившим образовательные организации среднего профессионального или высшего образования впервые и приступивш</w:t>
            </w:r>
            <w:r>
              <w:rPr>
                <w:rFonts w:ascii="Times New Roman" w:hAnsi="Times New Roman"/>
                <w:sz w:val="24"/>
              </w:rPr>
              <w:t>им к педагогической деятельности, а также к работе в должностях инструктора-методиста по адаптивной физической культуре, инструктора-методиста, инструктора-методиста физкультурно-спортивных организаций, инструктора по адаптивной физической культуре, инстру</w:t>
            </w:r>
            <w:r>
              <w:rPr>
                <w:rFonts w:ascii="Times New Roman" w:hAnsi="Times New Roman"/>
                <w:sz w:val="24"/>
              </w:rPr>
              <w:t xml:space="preserve">ктора по спорту в учреждениях, устанавливаются надбавки к основным окладам (основным должностным окладам)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размере 50 процентов в течение трех лет с момента получения ими диплома государственного образца о среднем профессиональном образовании или высшем </w:t>
            </w:r>
            <w:r>
              <w:rPr>
                <w:rFonts w:ascii="Times New Roman" w:hAnsi="Times New Roman"/>
                <w:sz w:val="24"/>
              </w:rPr>
              <w:t>образовании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Повышающий коэффициент к окладу по занимаемой должности, устанавливается молодым специалистам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Камчатского края от</w:t>
            </w:r>
            <w:hyperlink r:id="rId9" w:history="1">
              <w:r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</w:rPr>
                <w:t>от</w:t>
              </w:r>
              <w:proofErr w:type="spellEnd"/>
              <w:r>
                <w:rPr>
                  <w:rFonts w:ascii="Times New Roman" w:hAnsi="Times New Roman"/>
                  <w:sz w:val="24"/>
                </w:rPr>
                <w:t xml:space="preserve"> 13 июня 2013</w:t>
              </w:r>
            </w:hyperlink>
            <w:r>
              <w:rPr>
                <w:rFonts w:ascii="Times New Roman" w:hAnsi="Times New Roman"/>
                <w:sz w:val="24"/>
              </w:rPr>
              <w:t xml:space="preserve"> №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 xml:space="preserve"> 242-П</w:t>
              </w:r>
            </w:hyperlink>
            <w:r>
              <w:rPr>
                <w:rFonts w:ascii="Times New Roman" w:hAnsi="Times New Roman"/>
                <w:sz w:val="24"/>
              </w:rPr>
              <w:t xml:space="preserve"> «</w:t>
            </w:r>
            <w:hyperlink r:id="rId11" w:history="1">
              <w:r>
                <w:rPr>
                  <w:rFonts w:ascii="Times New Roman" w:hAnsi="Times New Roman"/>
                  <w:sz w:val="24"/>
                </w:rPr>
                <w:t xml:space="preserve">Об утверждении Примерного положения о системе оплаты труда работников государственных учреждений, подведомственных Министерству </w:t>
              </w:r>
              <w:r>
                <w:rPr>
                  <w:rFonts w:ascii="Times New Roman" w:hAnsi="Times New Roman"/>
                  <w:sz w:val="24"/>
                </w:rPr>
                <w:t>спорта Камчатского края</w:t>
              </w:r>
            </w:hyperlink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Тренерам, осуществляющим спортивную подготовку на начальном и тренировочном этапе, при первичном трудоустройстве по профильной специальности в учреждения, осуществляющие спортивную подготовку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первых четырех лет устанав</w:t>
            </w:r>
            <w:r>
              <w:rPr>
                <w:rFonts w:ascii="Times New Roman" w:hAnsi="Times New Roman"/>
                <w:sz w:val="24"/>
              </w:rPr>
              <w:t>ливается стимулирующая выплата к основному окладу (основному должностному окладу) в размере 50 процентов</w:t>
            </w:r>
          </w:p>
          <w:p w:rsidR="00F11B9C" w:rsidRDefault="00F11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выплата молодым специалистам, имеющим высшее</w:t>
            </w:r>
            <w:r>
              <w:rPr>
                <w:rFonts w:ascii="Times New Roman" w:hAnsi="Times New Roman"/>
                <w:sz w:val="24"/>
              </w:rPr>
              <w:t xml:space="preserve"> профессиональное образование по сельскохозяйственной специальности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сельского хозяйства, пищевой и перерабатывающей промышленности Камчатского края от 06.02.2014 № 29/26 «Об утверждении Порядка предоставления социальной выплаты молодым </w:t>
            </w:r>
            <w:r>
              <w:rPr>
                <w:rFonts w:ascii="Times New Roman" w:hAnsi="Times New Roman"/>
                <w:sz w:val="24"/>
              </w:rPr>
              <w:t>специалистам, имеющим высшее профессиональное образование по сельскохозяйственной специальности»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возраст на день обращения до 35 лет включительно; 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наличие высшего образования по специальностям и направлениям: сельское хозяйство (агрохимия и </w:t>
            </w:r>
            <w:proofErr w:type="spellStart"/>
            <w:r>
              <w:rPr>
                <w:rFonts w:ascii="Times New Roman" w:hAnsi="Times New Roman"/>
                <w:sz w:val="24"/>
              </w:rPr>
              <w:t>агропочв</w:t>
            </w:r>
            <w:r>
              <w:rPr>
                <w:rFonts w:ascii="Times New Roman" w:hAnsi="Times New Roman"/>
                <w:sz w:val="24"/>
              </w:rPr>
              <w:t>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агрономия, </w:t>
            </w:r>
            <w:proofErr w:type="spellStart"/>
            <w:r>
              <w:rPr>
                <w:rFonts w:ascii="Times New Roman" w:hAnsi="Times New Roman"/>
                <w:sz w:val="24"/>
              </w:rPr>
              <w:t>агроинженерия</w:t>
            </w:r>
            <w:proofErr w:type="spellEnd"/>
            <w:r>
              <w:rPr>
                <w:rFonts w:ascii="Times New Roman" w:hAnsi="Times New Roman"/>
                <w:sz w:val="24"/>
              </w:rPr>
              <w:t>, технология производства и переработки сельскохозяйственной продукции), ветеринария и зоотехния, в том числе ветеринарно-санитарная экспертиза;</w:t>
            </w:r>
            <w:r>
              <w:rPr>
                <w:rFonts w:ascii="Times New Roman" w:hAnsi="Times New Roman"/>
                <w:sz w:val="24"/>
              </w:rPr>
              <w:br/>
              <w:t>3) заключение трудового договора с организацией агропромышленного комплекса и</w:t>
            </w:r>
            <w:r>
              <w:rPr>
                <w:rFonts w:ascii="Times New Roman" w:hAnsi="Times New Roman"/>
                <w:sz w:val="24"/>
              </w:rPr>
              <w:t xml:space="preserve"> наличие стажа работы в данной организации не менее 12 месяцев; 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наличие гражданства Российской Федерации; 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5) постоянное проживание либо наличие временной регистрации на территории Камчатского края; 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открытие молодым специалистом на свое имя банковс</w:t>
            </w:r>
            <w:r>
              <w:rPr>
                <w:rFonts w:ascii="Times New Roman" w:hAnsi="Times New Roman"/>
                <w:sz w:val="24"/>
              </w:rPr>
              <w:t>кого счета в российской кредитной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100 000,00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выплата на строительство (приобретение) жилья на сельских территориях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сельского хозяйства, пищевой и перерабатывающей промышленности Камчатского края от 19.05.2023 № </w:t>
            </w:r>
            <w:r>
              <w:rPr>
                <w:rFonts w:ascii="Times New Roman" w:hAnsi="Times New Roman"/>
                <w:sz w:val="24"/>
              </w:rPr>
              <w:t>21-№ «О мерах по реализации мероприятий, направленных на улучшение жилищных условий граждан, проживающих на сельских территориях Камчатского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Для граждан, постоянно проживающих на</w:t>
            </w:r>
            <w:r>
              <w:rPr>
                <w:rFonts w:ascii="Times New Roman" w:hAnsi="Times New Roman"/>
                <w:sz w:val="24"/>
              </w:rPr>
              <w:br/>
              <w:t>сельских территориях:</w:t>
            </w:r>
            <w:r>
              <w:rPr>
                <w:rFonts w:ascii="Times New Roman" w:hAnsi="Times New Roman"/>
                <w:sz w:val="24"/>
              </w:rPr>
              <w:br/>
              <w:t>- осуществлять трудовую деятельность на сельск</w:t>
            </w:r>
            <w:r>
              <w:rPr>
                <w:rFonts w:ascii="Times New Roman" w:hAnsi="Times New Roman"/>
                <w:sz w:val="24"/>
              </w:rPr>
              <w:t>ой территории в течение не менее одного года на дату включения в сводные списки;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иметь собственные и (или) заемные средства в размере не менее 30 процентов расчетной стоимости строительства (приобретения) жилья;</w:t>
            </w:r>
            <w:r>
              <w:rPr>
                <w:rFonts w:ascii="Times New Roman" w:hAnsi="Times New Roman"/>
                <w:sz w:val="24"/>
              </w:rPr>
              <w:br/>
              <w:t>– быть признанным нуждающимся в улучшении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жилищных условий;</w:t>
            </w:r>
            <w:r>
              <w:rPr>
                <w:rFonts w:ascii="Times New Roman" w:hAnsi="Times New Roman"/>
                <w:sz w:val="24"/>
              </w:rPr>
              <w:br/>
              <w:t>– осуществлять не менее 5 лет со дня получения</w:t>
            </w:r>
            <w:r>
              <w:rPr>
                <w:rFonts w:ascii="Times New Roman" w:hAnsi="Times New Roman"/>
                <w:sz w:val="24"/>
              </w:rPr>
              <w:br/>
              <w:t>социальной выплаты трудовую или</w:t>
            </w:r>
            <w:r>
              <w:rPr>
                <w:rFonts w:ascii="Times New Roman" w:hAnsi="Times New Roman"/>
                <w:sz w:val="24"/>
              </w:rPr>
              <w:br/>
              <w:t>предпринимательскую деятельность в сфере АПК</w:t>
            </w:r>
            <w:r>
              <w:rPr>
                <w:rFonts w:ascii="Times New Roman" w:hAnsi="Times New Roman"/>
                <w:sz w:val="24"/>
              </w:rPr>
              <w:br/>
              <w:t>или социальной сфере на сельской территории, в</w:t>
            </w:r>
            <w:r>
              <w:rPr>
                <w:rFonts w:ascii="Times New Roman" w:hAnsi="Times New Roman"/>
                <w:sz w:val="24"/>
              </w:rPr>
              <w:br/>
              <w:t xml:space="preserve">которой было построено </w:t>
            </w:r>
            <w:r>
              <w:rPr>
                <w:rFonts w:ascii="Times New Roman" w:hAnsi="Times New Roman"/>
                <w:sz w:val="24"/>
              </w:rPr>
              <w:lastRenderedPageBreak/>
              <w:t>(приобретено) жилье за счет средств социальн</w:t>
            </w:r>
            <w:r>
              <w:rPr>
                <w:rFonts w:ascii="Times New Roman" w:hAnsi="Times New Roman"/>
                <w:sz w:val="24"/>
              </w:rPr>
              <w:t>ой выплаты;</w:t>
            </w:r>
            <w:r>
              <w:rPr>
                <w:rFonts w:ascii="Times New Roman" w:hAnsi="Times New Roman"/>
                <w:sz w:val="24"/>
              </w:rPr>
              <w:br/>
              <w:t>2) Для граждан, изъявивших желание проживать на сельских территориях:</w:t>
            </w:r>
            <w:r>
              <w:rPr>
                <w:rFonts w:ascii="Times New Roman" w:hAnsi="Times New Roman"/>
                <w:sz w:val="24"/>
              </w:rPr>
              <w:br/>
              <w:t>– осуществлять трудовую деятельность на сельской территории;</w:t>
            </w:r>
            <w:r>
              <w:rPr>
                <w:rFonts w:ascii="Times New Roman" w:hAnsi="Times New Roman"/>
                <w:sz w:val="24"/>
              </w:rPr>
              <w:br/>
              <w:t xml:space="preserve">– переехать из другого муниципального района, городского поселения, муниципального округа, городского округа (за </w:t>
            </w:r>
            <w:r>
              <w:rPr>
                <w:rFonts w:ascii="Times New Roman" w:hAnsi="Times New Roman"/>
                <w:sz w:val="24"/>
              </w:rPr>
              <w:t>исключением городского округа, на территории которого находится</w:t>
            </w:r>
            <w:r>
              <w:rPr>
                <w:rFonts w:ascii="Times New Roman" w:hAnsi="Times New Roman"/>
                <w:sz w:val="24"/>
              </w:rPr>
              <w:br/>
              <w:t>административный центр) на сельские территории;</w:t>
            </w:r>
            <w:r>
              <w:rPr>
                <w:rFonts w:ascii="Times New Roman" w:hAnsi="Times New Roman"/>
                <w:sz w:val="24"/>
              </w:rPr>
              <w:br/>
              <w:t>– иметь собственные и (или) заемные средства в размере не менее 30 процентов расчетной стоимости строительства (приобретения) жилья;</w:t>
            </w:r>
            <w:r>
              <w:rPr>
                <w:rFonts w:ascii="Times New Roman" w:hAnsi="Times New Roman"/>
                <w:sz w:val="24"/>
              </w:rPr>
              <w:br/>
              <w:t>– проживающ</w:t>
            </w:r>
            <w:r>
              <w:rPr>
                <w:rFonts w:ascii="Times New Roman" w:hAnsi="Times New Roman"/>
                <w:sz w:val="24"/>
              </w:rPr>
              <w:t>ий на сельских территориях в границах соответствующего муниципального района (городского поселения, муниципального округа, городского округа), в который гражданин</w:t>
            </w:r>
            <w:r>
              <w:rPr>
                <w:rFonts w:ascii="Times New Roman" w:hAnsi="Times New Roman"/>
                <w:sz w:val="24"/>
              </w:rPr>
              <w:br/>
              <w:t xml:space="preserve">изъявил желание переехать на </w:t>
            </w:r>
            <w:r>
              <w:rPr>
                <w:rFonts w:ascii="Times New Roman" w:hAnsi="Times New Roman"/>
                <w:sz w:val="24"/>
              </w:rPr>
              <w:lastRenderedPageBreak/>
              <w:t>постоянное место</w:t>
            </w:r>
            <w:r>
              <w:rPr>
                <w:rFonts w:ascii="Times New Roman" w:hAnsi="Times New Roman"/>
                <w:sz w:val="24"/>
              </w:rPr>
              <w:br/>
              <w:t>жительства, на условиях найма, аренды, безвозме</w:t>
            </w:r>
            <w:r>
              <w:rPr>
                <w:rFonts w:ascii="Times New Roman" w:hAnsi="Times New Roman"/>
                <w:sz w:val="24"/>
              </w:rPr>
              <w:t>здного пользования либо на иных основаниях, предусмотренных законодательством Российской Федерации;</w:t>
            </w:r>
            <w:r>
              <w:rPr>
                <w:rFonts w:ascii="Times New Roman" w:hAnsi="Times New Roman"/>
                <w:sz w:val="24"/>
              </w:rPr>
              <w:br/>
              <w:t>– 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</w:t>
            </w:r>
            <w:r>
              <w:rPr>
                <w:rFonts w:ascii="Times New Roman" w:hAnsi="Times New Roman"/>
                <w:sz w:val="24"/>
              </w:rPr>
              <w:t>ального района</w:t>
            </w:r>
            <w:r>
              <w:rPr>
                <w:rFonts w:ascii="Times New Roman" w:hAnsi="Times New Roman"/>
                <w:sz w:val="24"/>
              </w:rPr>
              <w:br/>
              <w:t>(городского поселения, муниципального округа,</w:t>
            </w:r>
            <w:r>
              <w:rPr>
                <w:rFonts w:ascii="Times New Roman" w:hAnsi="Times New Roman"/>
                <w:sz w:val="24"/>
              </w:rPr>
              <w:br/>
              <w:t>городского округа), на которые гражданин изъявил</w:t>
            </w:r>
            <w:r>
              <w:rPr>
                <w:rFonts w:ascii="Times New Roman" w:hAnsi="Times New Roman"/>
                <w:sz w:val="24"/>
              </w:rPr>
              <w:br/>
              <w:t>желание переехать на постоянное место жительства;</w:t>
            </w:r>
            <w:r>
              <w:rPr>
                <w:rFonts w:ascii="Times New Roman" w:hAnsi="Times New Roman"/>
                <w:sz w:val="24"/>
              </w:rPr>
              <w:br/>
              <w:t>– не имеющий в собственности жилого помещения (жилого дома) на сельских территориях в границах м</w:t>
            </w:r>
            <w:r>
              <w:rPr>
                <w:rFonts w:ascii="Times New Roman" w:hAnsi="Times New Roman"/>
                <w:sz w:val="24"/>
              </w:rPr>
              <w:t xml:space="preserve">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 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осуществлять не менее 5 лет со дня получения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социальной выплаты трудовую или</w:t>
            </w:r>
            <w:r>
              <w:rPr>
                <w:rFonts w:ascii="Times New Roman" w:hAnsi="Times New Roman"/>
                <w:sz w:val="24"/>
              </w:rPr>
              <w:br/>
              <w:t>предприним</w:t>
            </w:r>
            <w:r>
              <w:rPr>
                <w:rFonts w:ascii="Times New Roman" w:hAnsi="Times New Roman"/>
                <w:sz w:val="24"/>
              </w:rPr>
              <w:t>ательскую деятельность в сфере АПК</w:t>
            </w:r>
            <w:r>
              <w:rPr>
                <w:rFonts w:ascii="Times New Roman" w:hAnsi="Times New Roman"/>
                <w:sz w:val="24"/>
              </w:rPr>
              <w:br/>
              <w:t>или социальной сфере на сельской территории, в</w:t>
            </w:r>
            <w:r>
              <w:rPr>
                <w:rFonts w:ascii="Times New Roman" w:hAnsi="Times New Roman"/>
                <w:sz w:val="24"/>
              </w:rPr>
              <w:br/>
              <w:t>которой было построено (приобретено) жилье за счет средств социальной выплаты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Расчетная стоимость строительства (приобретения) жилья, используемая для расчета размера социаль</w:t>
            </w:r>
            <w:r>
              <w:rPr>
                <w:rFonts w:ascii="Times New Roman" w:hAnsi="Times New Roman"/>
                <w:sz w:val="24"/>
              </w:rPr>
              <w:t>ной выплаты, определяется исходя из размера общей площади жилого помещения, установленного для семей разной численности (33 кв. метра – для одиноких граждан, 42 кв. метра – на семью из 2 человек и по 18 кв. метров на каждого члена семьи при численности сем</w:t>
            </w:r>
            <w:r>
              <w:rPr>
                <w:rFonts w:ascii="Times New Roman" w:hAnsi="Times New Roman"/>
                <w:sz w:val="24"/>
              </w:rPr>
              <w:t>ьи, составляющей 3 и более человек), и стоимости 1 кв. метра общей площади жилья на сельских территориях в границах субъекта РФ, утвержденной органом исполнительной власти на очередной финансовый год, но не превышающей средней рыночной стоимости 1 кв. метр</w:t>
            </w:r>
            <w:r>
              <w:rPr>
                <w:rFonts w:ascii="Times New Roman" w:hAnsi="Times New Roman"/>
                <w:sz w:val="24"/>
              </w:rPr>
              <w:t xml:space="preserve">а общей площади жилья по субъекту РФ, определяемой Министерством строительства и жилищно-коммунального хозяйства РФ на I квартал очередного финансового года. В случае если фактическая стоимость 1 кв. метра общей площади построенного (приобретенного) жилья </w:t>
            </w:r>
            <w:r>
              <w:rPr>
                <w:rFonts w:ascii="Times New Roman" w:hAnsi="Times New Roman"/>
                <w:sz w:val="24"/>
              </w:rPr>
              <w:t>меньше стоимости 1 кв. метра общей площади жилья, определенной органом исполнительной власти, размер социальной выплаты подлежит пересчету исходя из фактической стоимости 1 кв. метра общей площади жилья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Министерство труда и развития кадрового потенциала </w:t>
            </w:r>
            <w:r>
              <w:rPr>
                <w:rFonts w:ascii="Times New Roman" w:hAnsi="Times New Roman"/>
                <w:b/>
                <w:sz w:val="24"/>
              </w:rPr>
              <w:t>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поддержка безработным гражданам, испытывающим трудности в поиске работы, в период их временного трудоустройства, безработным гражданам в возрасте от 18 до 20 лет, имеющим среднее профессиональное образование и ищущим работу в</w:t>
            </w:r>
            <w:r>
              <w:rPr>
                <w:rFonts w:ascii="Times New Roman" w:hAnsi="Times New Roman"/>
                <w:sz w:val="24"/>
              </w:rPr>
              <w:t>первые, в период их участия во временных работах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Камчатского края от 10.01.2012 № 21-П «О материальной поддержке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безработных граждан, несовершеннолетних граждан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возрасте от 14 до 18 лет, в период их участия в общественных </w:t>
            </w:r>
            <w:r>
              <w:rPr>
                <w:rFonts w:ascii="Times New Roman" w:hAnsi="Times New Roman"/>
                <w:sz w:val="24"/>
              </w:rPr>
              <w:t>работах, временного трудоустройства»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поддержка выплачивается ежемесячно в период участия граждан в мероприятиях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 – 2295,00 руб.; Алеутский район Камчатского края – 2550,00 руб. (ежемесячно)</w:t>
            </w:r>
          </w:p>
          <w:p w:rsidR="00F11B9C" w:rsidRDefault="00F11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поддержка безработным г</w:t>
            </w:r>
            <w:r>
              <w:rPr>
                <w:rFonts w:ascii="Times New Roman" w:hAnsi="Times New Roman"/>
                <w:sz w:val="24"/>
              </w:rPr>
              <w:t xml:space="preserve">ражданам в период </w:t>
            </w:r>
            <w:r>
              <w:rPr>
                <w:rFonts w:ascii="Times New Roman" w:hAnsi="Times New Roman"/>
                <w:sz w:val="24"/>
              </w:rPr>
              <w:lastRenderedPageBreak/>
              <w:t>участия в оплачиваемых общественных работах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Камчатского края от 10.01.2012 № 21-П «О материальной поддержке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безработных граждан, несовершеннолетних граждан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возрасте от 14 до 18 лет, в период их участия в обще</w:t>
            </w:r>
            <w:r>
              <w:rPr>
                <w:rFonts w:ascii="Times New Roman" w:hAnsi="Times New Roman"/>
                <w:sz w:val="24"/>
              </w:rPr>
              <w:t>ственных работах, временного трудоустройства»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Материальная поддержка выплачивается ежемесячно в период участия граждан в мероприятиях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 – 2295,00 руб.; Алеутский район Камчатского края – 2550,00 руб. (ежемесячно)</w:t>
            </w:r>
          </w:p>
          <w:p w:rsidR="00F11B9C" w:rsidRDefault="00F11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Материальная поддержка </w:t>
            </w:r>
            <w:r>
              <w:rPr>
                <w:rFonts w:ascii="Times New Roman" w:hAnsi="Times New Roman"/>
                <w:sz w:val="24"/>
              </w:rPr>
              <w:t>несовершеннолетних граждан в возрасте от 14 до 18 лет в свободное от учебы время в период их участия во временных работах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Камчатского края от 10.01.2012 № 21-П «О материальной поддержке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безработных граждан, несовершеннолетних гр</w:t>
            </w:r>
            <w:r>
              <w:rPr>
                <w:rFonts w:ascii="Times New Roman" w:hAnsi="Times New Roman"/>
                <w:sz w:val="24"/>
              </w:rPr>
              <w:t>аждан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возрасте от 14 до 18 лет, в период их участия в общественных работах, временного трудоустройства»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поддержка выплачивается ежемесячно в период участия граждан в мероприятиях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 – 2295,00 руб.; Алеутский район Камчатского кр</w:t>
            </w:r>
            <w:r>
              <w:rPr>
                <w:rFonts w:ascii="Times New Roman" w:hAnsi="Times New Roman"/>
                <w:sz w:val="24"/>
              </w:rPr>
              <w:t>ая – 2550,00 руб. (ежемесячно)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финансовая помощь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</w:t>
            </w:r>
            <w:r>
              <w:rPr>
                <w:rFonts w:ascii="Times New Roman" w:hAnsi="Times New Roman"/>
                <w:sz w:val="24"/>
              </w:rPr>
              <w:t xml:space="preserve">офессиональное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</w:t>
            </w:r>
            <w:r>
              <w:rPr>
                <w:rFonts w:ascii="Times New Roman" w:hAnsi="Times New Roman"/>
                <w:sz w:val="24"/>
              </w:rPr>
              <w:t>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Камчатского края от 30.01.2012 № 77-П «Об утверждении правил предоставления единовременной финансовой помощи гражда</w:t>
            </w:r>
            <w:r>
              <w:rPr>
                <w:rFonts w:ascii="Times New Roman" w:hAnsi="Times New Roman"/>
                <w:sz w:val="24"/>
              </w:rPr>
              <w:t>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</w:t>
            </w:r>
            <w:r>
              <w:rPr>
                <w:rFonts w:ascii="Times New Roman" w:hAnsi="Times New Roman"/>
                <w:sz w:val="24"/>
              </w:rPr>
              <w:t xml:space="preserve"> государственной регистрации в качестве индивидуального предпринимателя, государственной регистрации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</w:t>
            </w:r>
            <w:r>
              <w:rPr>
                <w:rFonts w:ascii="Times New Roman" w:hAnsi="Times New Roman"/>
                <w:sz w:val="24"/>
              </w:rPr>
              <w:t>тельщика налога на профессиональный доход»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Участник ранее не получал единовременную финансовую помощь при государственной регистрации или постановке на учет физического лица в качестве налогоплательщика налога на профессиональный доход в соответствии с </w:t>
            </w:r>
            <w:r>
              <w:rPr>
                <w:rFonts w:ascii="Times New Roman" w:hAnsi="Times New Roman"/>
                <w:sz w:val="24"/>
              </w:rPr>
              <w:t>Правилами;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Основной вид предпринимательской деятельности участника по </w:t>
            </w:r>
            <w:hyperlink r:id="rId12" w:history="1">
              <w:r>
                <w:rPr>
                  <w:rFonts w:ascii="Times New Roman" w:hAnsi="Times New Roman"/>
                  <w:sz w:val="24"/>
                </w:rPr>
                <w:t>ОКВЭД</w:t>
              </w:r>
            </w:hyperlink>
            <w:r>
              <w:rPr>
                <w:rFonts w:ascii="Times New Roman" w:hAnsi="Times New Roman"/>
                <w:sz w:val="24"/>
              </w:rPr>
              <w:t xml:space="preserve"> совпадает с заявленным в бизнес-плане;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Осуществление участником предпринимательской деятельности либо деятельности физического лица, зарегистрированного в качестве налогоплательщика налога на профессиональный доход (далее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– реализация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4"/>
              </w:rPr>
              <w:t>), не менее 12 месяцев со дня государственн</w:t>
            </w:r>
            <w:r>
              <w:rPr>
                <w:rFonts w:ascii="Times New Roman" w:hAnsi="Times New Roman"/>
                <w:sz w:val="24"/>
              </w:rPr>
              <w:t>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постановки на учет физического лица в качестве налогоплательщика налог</w:t>
            </w:r>
            <w:r>
              <w:rPr>
                <w:rFonts w:ascii="Times New Roman" w:hAnsi="Times New Roman"/>
                <w:sz w:val="24"/>
              </w:rPr>
              <w:t>а на профессиональный доход, в соответствии с обязательством участника, предусмотренного договором о предоставлении единовременной финансовой помощи, заключаемого между участником и центром занятости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Безработные граждане при государственной регис</w:t>
            </w:r>
            <w:r>
              <w:rPr>
                <w:rFonts w:ascii="Times New Roman" w:hAnsi="Times New Roman"/>
                <w:sz w:val="24"/>
              </w:rPr>
              <w:t>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</w:t>
            </w:r>
            <w:r>
              <w:rPr>
                <w:rFonts w:ascii="Times New Roman" w:hAnsi="Times New Roman"/>
                <w:sz w:val="24"/>
              </w:rPr>
              <w:t>фессиональный доход – в размере 88200,00 рублей;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безработные граждане из числа инвалидов, одиноких, многодетных родителей, воспитывающих несовершеннолетних детей, женщин, воспитывающих детей в возрасте до 3-х лет и не состоящих в трудовых отношениях с работодателями, лиц, относящихся к коренным малочисле</w:t>
            </w:r>
            <w:r>
              <w:rPr>
                <w:rFonts w:ascii="Times New Roman" w:hAnsi="Times New Roman"/>
                <w:sz w:val="24"/>
              </w:rPr>
              <w:t xml:space="preserve">нным народам Севера, Сибири и Дальнего Востока, проживающие на территории Камчатского края, гражданам, проживающим по </w:t>
            </w:r>
            <w:r>
              <w:rPr>
                <w:rFonts w:ascii="Times New Roman" w:hAnsi="Times New Roman"/>
                <w:sz w:val="24"/>
              </w:rPr>
              <w:lastRenderedPageBreak/>
              <w:t>месту жительства в сельской местности и принявшие решение о создании собственного бизнеса в отрасли сельского хозяйства, безработным из чи</w:t>
            </w:r>
            <w:r>
              <w:rPr>
                <w:rFonts w:ascii="Times New Roman" w:hAnsi="Times New Roman"/>
                <w:sz w:val="24"/>
              </w:rPr>
              <w:t>сла граждан, стремящихся возобновить трудовую деятельность после длительного (более одного года) перерыва – в размере 132300,00 руб.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Ежемесячная материальная выплата (для обучающихся по очной форме обучения) и компенсация оплаты проезда от места обучения </w:t>
            </w:r>
            <w:r>
              <w:rPr>
                <w:rFonts w:ascii="Times New Roman" w:hAnsi="Times New Roman"/>
                <w:sz w:val="24"/>
              </w:rPr>
              <w:t xml:space="preserve">до места жительства на </w:t>
            </w:r>
            <w:r>
              <w:rPr>
                <w:rFonts w:ascii="Times New Roman" w:hAnsi="Times New Roman"/>
                <w:sz w:val="24"/>
              </w:rPr>
              <w:lastRenderedPageBreak/>
              <w:t>территории Камчатского края и обратно для граждан, за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ключивших договор о целевом обучении с Министерством труда и развития кадрового потенциала Камчатского края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Камчатского края от 23.03.202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1 № 101-П «Об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утверждении Положения о мерах поддержки лиц, проходящих целевое обучение, включаемых в договоры о целевом обучении»,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Приказ Министерства труда и развития кадрового потенциала Камчатского края от 22.12.2021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lastRenderedPageBreak/>
              <w:t>№ 349 «</w:t>
            </w:r>
            <w:r>
              <w:rPr>
                <w:rFonts w:ascii="Times New Roman" w:hAnsi="Times New Roman"/>
                <w:sz w:val="24"/>
              </w:rPr>
              <w:t>Об утверждении Порядка назначения и предост</w:t>
            </w:r>
            <w:r>
              <w:rPr>
                <w:rFonts w:ascii="Times New Roman" w:hAnsi="Times New Roman"/>
                <w:sz w:val="24"/>
              </w:rPr>
              <w:t>авления материальной выплаты в период обучения лицам, обучающимся по договорам о целевом обучении, и Порядка компенсации оплаты проезда в период обучения лицам, обучающимся по договорам о целевом обучении»</w:t>
            </w:r>
          </w:p>
          <w:p w:rsidR="00F11B9C" w:rsidRDefault="00F11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получения мер поддержки установлены следующие</w:t>
            </w:r>
            <w:r>
              <w:rPr>
                <w:rFonts w:ascii="Times New Roman" w:hAnsi="Times New Roman"/>
                <w:sz w:val="24"/>
              </w:rPr>
              <w:t xml:space="preserve"> условия: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наличие договора о целевом обучении, заключенного с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Министерства труда и развития кадрового потенциала Камчатского края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отсутствие академической задолженности в отчетном семестре; 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3) отсутствие факта нахождения студента в академическом от</w:t>
            </w:r>
            <w:r>
              <w:rPr>
                <w:rFonts w:ascii="Times New Roman" w:hAnsi="Times New Roman"/>
                <w:sz w:val="24"/>
              </w:rPr>
              <w:t>пуске;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предоставление полного пакета документов: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материальной выплаты: заявление; выписка из кредитной (банковской) организации с указанием сведений о банковских реквизитах и номере счета, операции по которому осуществляются с использованием национа</w:t>
            </w:r>
            <w:r>
              <w:rPr>
                <w:rFonts w:ascii="Times New Roman" w:hAnsi="Times New Roman"/>
                <w:sz w:val="24"/>
              </w:rPr>
              <w:t>льной платежной системы «Мир»; копия страхового свидетельства обязательного пенсионного страхования;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компенсации оплаты проезда: заявление; проездные документы (билеты), посадочные талоны; финансовые документы, подтверждающие расходы по оплате проезда;</w:t>
            </w:r>
            <w:r>
              <w:rPr>
                <w:rFonts w:ascii="Times New Roman" w:hAnsi="Times New Roman"/>
                <w:sz w:val="24"/>
              </w:rPr>
              <w:t xml:space="preserve"> выписка из кредитной (банковской) организации с указанием сведений о банковских реквизитах и номере счета, операции по которому осуществляются с использованием национальной платежной системы «Мир»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1) ежемесячная материальная выплата – в размере 12 800,00</w:t>
            </w:r>
            <w:r>
              <w:rPr>
                <w:rFonts w:ascii="Times New Roman" w:hAnsi="Times New Roman"/>
                <w:sz w:val="24"/>
              </w:rPr>
              <w:t xml:space="preserve"> руб. в месяц для обучающихся на оценку «отлично», 6 400,00 руб. для обучающихся на оценки «отлично» и «хорошо» и 3 200 руб. на оценки «отлично», «хорошо» и «удовлетворительно»;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компенсация оплаты проезда – в размере фактических расходов, но не более 58</w:t>
            </w:r>
            <w:r>
              <w:rPr>
                <w:rFonts w:ascii="Times New Roman" w:hAnsi="Times New Roman"/>
                <w:sz w:val="24"/>
              </w:rPr>
              <w:t xml:space="preserve"> 000,00 руб. для граждан, проживающих в населенных пунктах </w:t>
            </w:r>
            <w:r>
              <w:rPr>
                <w:rFonts w:ascii="Times New Roman" w:hAnsi="Times New Roman"/>
                <w:sz w:val="24"/>
              </w:rPr>
              <w:lastRenderedPageBreak/>
              <w:t>Корякского округа и Алеутского муниципального округа; 25 000 руб. для граждан, проживающих в остальных населенных пунктах Камчатского края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Министерство образования Камчатского края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</w:t>
            </w:r>
            <w:r>
              <w:rPr>
                <w:rFonts w:ascii="Times New Roman" w:hAnsi="Times New Roman"/>
                <w:sz w:val="24"/>
              </w:rPr>
              <w:t xml:space="preserve"> работникам, в том</w:t>
            </w:r>
            <w:r>
              <w:rPr>
                <w:rFonts w:ascii="Times New Roman" w:hAnsi="Times New Roman"/>
                <w:sz w:val="24"/>
              </w:rPr>
              <w:br/>
              <w:t xml:space="preserve">числе и молодым </w:t>
            </w:r>
            <w:r>
              <w:rPr>
                <w:rFonts w:ascii="Times New Roman" w:hAnsi="Times New Roman"/>
                <w:sz w:val="24"/>
              </w:rPr>
              <w:lastRenderedPageBreak/>
              <w:t>специалистам,</w:t>
            </w:r>
            <w:r>
              <w:rPr>
                <w:rFonts w:ascii="Times New Roman" w:hAnsi="Times New Roman"/>
                <w:sz w:val="24"/>
              </w:rPr>
              <w:br/>
              <w:t>работающим в сельской местности</w:t>
            </w:r>
            <w:r>
              <w:rPr>
                <w:rFonts w:ascii="Times New Roman" w:hAnsi="Times New Roman"/>
                <w:sz w:val="24"/>
              </w:rPr>
              <w:br/>
              <w:t>Камчатского края, устанавливается</w:t>
            </w:r>
            <w:r>
              <w:rPr>
                <w:rFonts w:ascii="Times New Roman" w:hAnsi="Times New Roman"/>
                <w:sz w:val="24"/>
              </w:rPr>
              <w:br/>
              <w:t>повышающий коэффициент</w:t>
            </w:r>
            <w:r>
              <w:rPr>
                <w:rFonts w:ascii="Times New Roman" w:hAnsi="Times New Roman"/>
                <w:sz w:val="24"/>
              </w:rPr>
              <w:br/>
              <w:t>специфики работы в размере 1,25 к</w:t>
            </w:r>
            <w:r>
              <w:rPr>
                <w:rFonts w:ascii="Times New Roman" w:hAnsi="Times New Roman"/>
                <w:sz w:val="24"/>
              </w:rPr>
              <w:br/>
              <w:t>основному окладу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</w:t>
            </w:r>
            <w:r>
              <w:rPr>
                <w:rFonts w:ascii="Times New Roman" w:hAnsi="Times New Roman"/>
                <w:sz w:val="24"/>
              </w:rPr>
              <w:br/>
              <w:t>Камчатского края от 22.04.2013 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161-П </w:t>
            </w:r>
            <w:r>
              <w:rPr>
                <w:rFonts w:ascii="Times New Roman" w:hAnsi="Times New Roman"/>
                <w:sz w:val="24"/>
              </w:rPr>
              <w:t>«Об утверждении</w:t>
            </w:r>
            <w:r>
              <w:rPr>
                <w:rFonts w:ascii="Times New Roman" w:hAnsi="Times New Roman"/>
                <w:sz w:val="24"/>
              </w:rPr>
              <w:br/>
              <w:t>Примерного положения о системе</w:t>
            </w:r>
            <w:r>
              <w:rPr>
                <w:rFonts w:ascii="Times New Roman" w:hAnsi="Times New Roman"/>
                <w:sz w:val="24"/>
              </w:rPr>
              <w:br/>
              <w:t>оплаты труда работников краевых</w:t>
            </w:r>
            <w:r>
              <w:rPr>
                <w:rFonts w:ascii="Times New Roman" w:hAnsi="Times New Roman"/>
                <w:sz w:val="24"/>
              </w:rPr>
              <w:br/>
              <w:t>государственных учреждений,</w:t>
            </w:r>
            <w:r>
              <w:rPr>
                <w:rFonts w:ascii="Times New Roman" w:hAnsi="Times New Roman"/>
                <w:sz w:val="24"/>
              </w:rPr>
              <w:br/>
              <w:t>подведомственных Министерству</w:t>
            </w:r>
            <w:r>
              <w:rPr>
                <w:rFonts w:ascii="Times New Roman" w:hAnsi="Times New Roman"/>
                <w:sz w:val="24"/>
              </w:rPr>
              <w:br/>
              <w:t>образования Камчатского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</w:t>
            </w:r>
            <w:r>
              <w:rPr>
                <w:rFonts w:ascii="Times New Roman" w:hAnsi="Times New Roman"/>
                <w:sz w:val="24"/>
              </w:rPr>
              <w:br/>
              <w:t>образовательных</w:t>
            </w:r>
            <w:r>
              <w:rPr>
                <w:rFonts w:ascii="Times New Roman" w:hAnsi="Times New Roman"/>
                <w:sz w:val="24"/>
              </w:rPr>
              <w:br/>
              <w:t>учреждениях,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расположенных в</w:t>
            </w:r>
            <w:r>
              <w:rPr>
                <w:rFonts w:ascii="Times New Roman" w:hAnsi="Times New Roman"/>
                <w:sz w:val="24"/>
              </w:rPr>
              <w:br/>
              <w:t>сельской местности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4557,08-6862,0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Надбавки специалистам в течение</w:t>
            </w:r>
            <w:r>
              <w:rPr>
                <w:rFonts w:ascii="Times New Roman" w:hAnsi="Times New Roman"/>
                <w:sz w:val="24"/>
              </w:rPr>
              <w:br/>
              <w:t>трех лет с момента получения ими</w:t>
            </w:r>
            <w:r>
              <w:rPr>
                <w:rFonts w:ascii="Times New Roman" w:hAnsi="Times New Roman"/>
                <w:sz w:val="24"/>
              </w:rPr>
              <w:br/>
              <w:t>диплома государственного образца</w:t>
            </w:r>
            <w:r>
              <w:rPr>
                <w:rFonts w:ascii="Times New Roman" w:hAnsi="Times New Roman"/>
                <w:sz w:val="24"/>
              </w:rPr>
              <w:br/>
              <w:t>о среднем профессиональном</w:t>
            </w:r>
            <w:r>
              <w:rPr>
                <w:rFonts w:ascii="Times New Roman" w:hAnsi="Times New Roman"/>
                <w:sz w:val="24"/>
              </w:rPr>
              <w:br/>
              <w:t>образовании или о высшем</w:t>
            </w:r>
            <w:r>
              <w:rPr>
                <w:rFonts w:ascii="Times New Roman" w:hAnsi="Times New Roman"/>
                <w:sz w:val="24"/>
              </w:rPr>
              <w:br/>
              <w:t>профессиональном образовании</w:t>
            </w:r>
            <w:r>
              <w:rPr>
                <w:rFonts w:ascii="Times New Roman" w:hAnsi="Times New Roman"/>
                <w:sz w:val="24"/>
              </w:rPr>
              <w:br/>
              <w:t>впервые и приступившим к</w:t>
            </w:r>
            <w:r>
              <w:rPr>
                <w:rFonts w:ascii="Times New Roman" w:hAnsi="Times New Roman"/>
                <w:sz w:val="24"/>
              </w:rPr>
              <w:br/>
              <w:t>педагогической деятельности в</w:t>
            </w:r>
            <w:r>
              <w:rPr>
                <w:rFonts w:ascii="Times New Roman" w:hAnsi="Times New Roman"/>
                <w:sz w:val="24"/>
              </w:rPr>
              <w:br/>
              <w:t>образовательных учр</w:t>
            </w:r>
            <w:r>
              <w:rPr>
                <w:rFonts w:ascii="Times New Roman" w:hAnsi="Times New Roman"/>
                <w:sz w:val="24"/>
              </w:rPr>
              <w:t>еждениях.</w:t>
            </w:r>
            <w:r>
              <w:rPr>
                <w:rFonts w:ascii="Times New Roman" w:hAnsi="Times New Roman"/>
                <w:sz w:val="24"/>
              </w:rPr>
              <w:br/>
              <w:t>Надбавки устанавливаются: 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первый и второй год работы в</w:t>
            </w:r>
            <w:r>
              <w:rPr>
                <w:rFonts w:ascii="Times New Roman" w:hAnsi="Times New Roman"/>
                <w:sz w:val="24"/>
              </w:rPr>
              <w:br/>
              <w:t>размере 50%, в третий год работы - 40% от должностного оклада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</w:t>
            </w:r>
            <w:r>
              <w:rPr>
                <w:rFonts w:ascii="Times New Roman" w:hAnsi="Times New Roman"/>
                <w:sz w:val="24"/>
              </w:rPr>
              <w:br/>
              <w:t>Камчатского края от 22.04.2013 №</w:t>
            </w:r>
            <w:r>
              <w:rPr>
                <w:rFonts w:ascii="Times New Roman" w:hAnsi="Times New Roman"/>
                <w:sz w:val="24"/>
              </w:rPr>
              <w:br/>
              <w:t>161-П «Об утверждении</w:t>
            </w:r>
            <w:r>
              <w:rPr>
                <w:rFonts w:ascii="Times New Roman" w:hAnsi="Times New Roman"/>
                <w:sz w:val="24"/>
              </w:rPr>
              <w:br/>
              <w:t>Примерного положения о системе</w:t>
            </w:r>
            <w:r>
              <w:rPr>
                <w:rFonts w:ascii="Times New Roman" w:hAnsi="Times New Roman"/>
                <w:sz w:val="24"/>
              </w:rPr>
              <w:br/>
              <w:t xml:space="preserve">оплаты труда </w:t>
            </w:r>
            <w:r>
              <w:rPr>
                <w:rFonts w:ascii="Times New Roman" w:hAnsi="Times New Roman"/>
                <w:sz w:val="24"/>
              </w:rPr>
              <w:t>работников краевых</w:t>
            </w:r>
            <w:r>
              <w:rPr>
                <w:rFonts w:ascii="Times New Roman" w:hAnsi="Times New Roman"/>
                <w:sz w:val="24"/>
              </w:rPr>
              <w:br/>
              <w:t>государственных учреждений,</w:t>
            </w:r>
            <w:r>
              <w:rPr>
                <w:rFonts w:ascii="Times New Roman" w:hAnsi="Times New Roman"/>
                <w:sz w:val="24"/>
              </w:rPr>
              <w:br/>
              <w:t>подведомственных Министерству</w:t>
            </w:r>
            <w:r>
              <w:rPr>
                <w:rFonts w:ascii="Times New Roman" w:hAnsi="Times New Roman"/>
                <w:sz w:val="24"/>
              </w:rPr>
              <w:br/>
              <w:t>образования Камчатского края»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профессиональных</w:t>
            </w:r>
            <w:r>
              <w:rPr>
                <w:rFonts w:ascii="Times New Roman" w:hAnsi="Times New Roman"/>
                <w:sz w:val="24"/>
              </w:rPr>
              <w:br/>
              <w:t>образовательных организации или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образовательных организации высшего образования впервые и приступивший к педагогической </w:t>
            </w:r>
            <w:r>
              <w:rPr>
                <w:rFonts w:ascii="Times New Roman" w:hAnsi="Times New Roman"/>
                <w:sz w:val="24"/>
              </w:rPr>
              <w:t>деятельности в образовательных учреждениях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3834,46-12818,40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Ежегодное денежное пособие</w:t>
            </w:r>
            <w:r>
              <w:rPr>
                <w:rFonts w:ascii="Times New Roman" w:hAnsi="Times New Roman"/>
                <w:sz w:val="24"/>
              </w:rPr>
              <w:br/>
              <w:t>специалисту, приступившему к</w:t>
            </w:r>
            <w:r>
              <w:rPr>
                <w:rFonts w:ascii="Times New Roman" w:hAnsi="Times New Roman"/>
                <w:sz w:val="24"/>
              </w:rPr>
              <w:br/>
              <w:t>работе в образовательном</w:t>
            </w:r>
            <w:r>
              <w:rPr>
                <w:rFonts w:ascii="Times New Roman" w:hAnsi="Times New Roman"/>
                <w:sz w:val="24"/>
              </w:rPr>
              <w:br/>
              <w:t>учреждении, расположенном в</w:t>
            </w:r>
            <w:r>
              <w:rPr>
                <w:rFonts w:ascii="Times New Roman" w:hAnsi="Times New Roman"/>
                <w:sz w:val="24"/>
              </w:rPr>
              <w:br/>
              <w:t>населенных пунктах Камчатского</w:t>
            </w:r>
            <w:r>
              <w:rPr>
                <w:rFonts w:ascii="Times New Roman" w:hAnsi="Times New Roman"/>
                <w:sz w:val="24"/>
              </w:rPr>
              <w:br/>
              <w:t>края (сельская местность и</w:t>
            </w:r>
            <w:r>
              <w:rPr>
                <w:rFonts w:ascii="Times New Roman" w:hAnsi="Times New Roman"/>
                <w:sz w:val="24"/>
              </w:rPr>
              <w:br/>
              <w:t xml:space="preserve">Корякский округ) Размер </w:t>
            </w:r>
            <w:r>
              <w:rPr>
                <w:rFonts w:ascii="Times New Roman" w:hAnsi="Times New Roman"/>
                <w:sz w:val="24"/>
              </w:rPr>
              <w:t>выплаты в</w:t>
            </w:r>
            <w:r>
              <w:rPr>
                <w:rFonts w:ascii="Times New Roman" w:hAnsi="Times New Roman"/>
                <w:sz w:val="24"/>
              </w:rPr>
              <w:br/>
              <w:t>абсолютном денежном выражении</w:t>
            </w:r>
            <w:r>
              <w:rPr>
                <w:rFonts w:ascii="Times New Roman" w:hAnsi="Times New Roman"/>
                <w:sz w:val="24"/>
              </w:rPr>
              <w:br/>
              <w:t>от 30 до 90 тыс. рублей, в</w:t>
            </w:r>
            <w:r>
              <w:rPr>
                <w:rFonts w:ascii="Times New Roman" w:hAnsi="Times New Roman"/>
                <w:sz w:val="24"/>
              </w:rPr>
              <w:br/>
              <w:t>зависимости от удаленности от</w:t>
            </w:r>
            <w:r>
              <w:rPr>
                <w:rFonts w:ascii="Times New Roman" w:hAnsi="Times New Roman"/>
                <w:sz w:val="24"/>
              </w:rPr>
              <w:br/>
              <w:t>краевого центра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</w:t>
            </w:r>
            <w:r>
              <w:rPr>
                <w:rFonts w:ascii="Times New Roman" w:hAnsi="Times New Roman"/>
                <w:sz w:val="24"/>
              </w:rPr>
              <w:br/>
              <w:t>Камчатского края от 26.07.2010 №</w:t>
            </w:r>
            <w:r>
              <w:rPr>
                <w:rFonts w:ascii="Times New Roman" w:hAnsi="Times New Roman"/>
                <w:sz w:val="24"/>
              </w:rPr>
              <w:br/>
              <w:t>329-П «Об утверждении</w:t>
            </w:r>
            <w:r>
              <w:rPr>
                <w:rFonts w:ascii="Times New Roman" w:hAnsi="Times New Roman"/>
                <w:sz w:val="24"/>
              </w:rPr>
              <w:br/>
              <w:t>Положения о порядке выплаты</w:t>
            </w:r>
            <w:r>
              <w:rPr>
                <w:rFonts w:ascii="Times New Roman" w:hAnsi="Times New Roman"/>
                <w:sz w:val="24"/>
              </w:rPr>
              <w:br/>
              <w:t>ежегодного денежного пособия</w:t>
            </w:r>
            <w:r>
              <w:rPr>
                <w:rFonts w:ascii="Times New Roman" w:hAnsi="Times New Roman"/>
                <w:sz w:val="24"/>
              </w:rPr>
              <w:br/>
              <w:t>о</w:t>
            </w:r>
            <w:r>
              <w:rPr>
                <w:rFonts w:ascii="Times New Roman" w:hAnsi="Times New Roman"/>
                <w:sz w:val="24"/>
              </w:rPr>
              <w:t>тдельной категории молодых</w:t>
            </w:r>
            <w:r>
              <w:rPr>
                <w:rFonts w:ascii="Times New Roman" w:hAnsi="Times New Roman"/>
                <w:sz w:val="24"/>
              </w:rPr>
              <w:br/>
              <w:t>специалистов из числа учителей</w:t>
            </w:r>
            <w:r>
              <w:rPr>
                <w:rFonts w:ascii="Times New Roman" w:hAnsi="Times New Roman"/>
                <w:sz w:val="24"/>
              </w:rPr>
              <w:br/>
              <w:t>государственных образовательных</w:t>
            </w:r>
            <w:r>
              <w:rPr>
                <w:rFonts w:ascii="Times New Roman" w:hAnsi="Times New Roman"/>
                <w:sz w:val="24"/>
              </w:rPr>
              <w:br/>
              <w:t>организаций Камчатского края и</w:t>
            </w:r>
            <w:r>
              <w:rPr>
                <w:rFonts w:ascii="Times New Roman" w:hAnsi="Times New Roman"/>
                <w:sz w:val="24"/>
              </w:rPr>
              <w:br/>
              <w:t>муниципальных образовательных</w:t>
            </w:r>
            <w:r>
              <w:rPr>
                <w:rFonts w:ascii="Times New Roman" w:hAnsi="Times New Roman"/>
                <w:sz w:val="24"/>
              </w:rPr>
              <w:br/>
              <w:t>организаций в Камчатском крае,</w:t>
            </w:r>
            <w:r>
              <w:rPr>
                <w:rFonts w:ascii="Times New Roman" w:hAnsi="Times New Roman"/>
                <w:sz w:val="24"/>
              </w:rPr>
              <w:br/>
              <w:t>реализующих образовательные</w:t>
            </w:r>
            <w:r>
              <w:rPr>
                <w:rFonts w:ascii="Times New Roman" w:hAnsi="Times New Roman"/>
                <w:sz w:val="24"/>
              </w:rPr>
              <w:br/>
              <w:t>программы общего образования»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</w:t>
            </w:r>
            <w:r>
              <w:rPr>
                <w:rFonts w:ascii="Times New Roman" w:hAnsi="Times New Roman"/>
                <w:sz w:val="24"/>
              </w:rPr>
              <w:br/>
              <w:t>образ</w:t>
            </w:r>
            <w:r>
              <w:rPr>
                <w:rFonts w:ascii="Times New Roman" w:hAnsi="Times New Roman"/>
                <w:sz w:val="24"/>
              </w:rPr>
              <w:t>овательном учреждении, расположенном в населенных пунктах Камчатского края</w:t>
            </w:r>
            <w:r>
              <w:rPr>
                <w:rFonts w:ascii="Times New Roman" w:hAnsi="Times New Roman"/>
                <w:sz w:val="24"/>
              </w:rPr>
              <w:br/>
              <w:t>(сельская местность и</w:t>
            </w:r>
            <w:r>
              <w:rPr>
                <w:rFonts w:ascii="Times New Roman" w:hAnsi="Times New Roman"/>
                <w:sz w:val="24"/>
              </w:rPr>
              <w:br/>
              <w:t>Корякский округ), обязательство проработать в образовательном учреждении не менее 3-х лет в должности</w:t>
            </w:r>
            <w:r>
              <w:rPr>
                <w:rFonts w:ascii="Times New Roman" w:hAnsi="Times New Roman"/>
                <w:sz w:val="24"/>
              </w:rPr>
              <w:br/>
              <w:t>учителя, объем учебной</w:t>
            </w:r>
            <w:r>
              <w:rPr>
                <w:rFonts w:ascii="Times New Roman" w:hAnsi="Times New Roman"/>
                <w:sz w:val="24"/>
              </w:rPr>
              <w:br/>
              <w:t>(педагогической) нагрузки не менее</w:t>
            </w:r>
            <w:r>
              <w:rPr>
                <w:rFonts w:ascii="Times New Roman" w:hAnsi="Times New Roman"/>
                <w:sz w:val="24"/>
              </w:rPr>
              <w:t xml:space="preserve"> половины нормы часов</w:t>
            </w:r>
            <w:r>
              <w:rPr>
                <w:rFonts w:ascii="Times New Roman" w:hAnsi="Times New Roman"/>
                <w:sz w:val="24"/>
              </w:rPr>
              <w:br/>
              <w:t>педагогической работы</w:t>
            </w:r>
            <w:r>
              <w:rPr>
                <w:rFonts w:ascii="Times New Roman" w:hAnsi="Times New Roman"/>
                <w:sz w:val="24"/>
              </w:rPr>
              <w:br/>
              <w:t>за ставку заработной</w:t>
            </w:r>
            <w:r>
              <w:rPr>
                <w:rFonts w:ascii="Times New Roman" w:hAnsi="Times New Roman"/>
                <w:sz w:val="24"/>
              </w:rPr>
              <w:br/>
              <w:t>платы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30000,00-90000,00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выплата на уплату</w:t>
            </w:r>
            <w:r>
              <w:rPr>
                <w:rFonts w:ascii="Times New Roman" w:hAnsi="Times New Roman"/>
                <w:sz w:val="24"/>
              </w:rPr>
              <w:br/>
              <w:t>первоначального взноса по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ипотечному жилищному кредиту</w:t>
            </w:r>
            <w:r>
              <w:rPr>
                <w:rFonts w:ascii="Times New Roman" w:hAnsi="Times New Roman"/>
                <w:sz w:val="24"/>
              </w:rPr>
              <w:br/>
              <w:t>(займу) на приобретение жилого</w:t>
            </w:r>
            <w:r>
              <w:rPr>
                <w:rFonts w:ascii="Times New Roman" w:hAnsi="Times New Roman"/>
                <w:sz w:val="24"/>
              </w:rPr>
              <w:br/>
              <w:t>помещения в Камчатском крае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</w:t>
            </w:r>
            <w:r>
              <w:rPr>
                <w:rFonts w:ascii="Times New Roman" w:hAnsi="Times New Roman"/>
                <w:sz w:val="24"/>
              </w:rPr>
              <w:br/>
              <w:t>Камчатского края от 22.11.2013 № 520-П «Об утверждении</w:t>
            </w:r>
            <w:r>
              <w:rPr>
                <w:rFonts w:ascii="Times New Roman" w:hAnsi="Times New Roman"/>
                <w:sz w:val="24"/>
              </w:rPr>
              <w:br/>
              <w:t>Государственной программы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Камчатского края «Обеспечение</w:t>
            </w:r>
            <w:r>
              <w:rPr>
                <w:rFonts w:ascii="Times New Roman" w:hAnsi="Times New Roman"/>
                <w:sz w:val="24"/>
              </w:rPr>
              <w:br/>
              <w:t>доступным и комфортным жильем жителей Камчатского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должности</w:t>
            </w:r>
            <w:r>
              <w:rPr>
                <w:rFonts w:ascii="Times New Roman" w:hAnsi="Times New Roman"/>
                <w:sz w:val="24"/>
              </w:rPr>
              <w:br/>
              <w:t>учителя в</w:t>
            </w:r>
            <w:r>
              <w:rPr>
                <w:rFonts w:ascii="Times New Roman" w:hAnsi="Times New Roman"/>
                <w:sz w:val="24"/>
              </w:rPr>
              <w:br/>
              <w:t>общеобразовательном учреждении не менее 1 года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lastRenderedPageBreak/>
              <w:t>момент подачи</w:t>
            </w:r>
            <w:r>
              <w:rPr>
                <w:rFonts w:ascii="Times New Roman" w:hAnsi="Times New Roman"/>
                <w:sz w:val="24"/>
              </w:rPr>
              <w:br/>
              <w:t>документов, возраст до</w:t>
            </w:r>
            <w:r>
              <w:rPr>
                <w:rFonts w:ascii="Times New Roman" w:hAnsi="Times New Roman"/>
                <w:sz w:val="24"/>
              </w:rPr>
              <w:br/>
              <w:t xml:space="preserve"> 5 лет, гражданин Российской Федерации</w:t>
            </w:r>
          </w:p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30 процентов от</w:t>
            </w:r>
            <w:r>
              <w:rPr>
                <w:rFonts w:ascii="Times New Roman" w:hAnsi="Times New Roman"/>
                <w:sz w:val="24"/>
              </w:rPr>
              <w:br/>
              <w:t>установленной договором</w:t>
            </w:r>
            <w:r>
              <w:rPr>
                <w:rFonts w:ascii="Times New Roman" w:hAnsi="Times New Roman"/>
                <w:sz w:val="24"/>
              </w:rPr>
              <w:br/>
              <w:t>купли-продажи стоимости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жилого помещения или объекта долевого строительства в Камчатском крае</w:t>
            </w:r>
          </w:p>
        </w:tc>
      </w:tr>
      <w:tr w:rsidR="00F11B9C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24"/>
              </w:rPr>
              <w:lastRenderedPageBreak/>
              <w:t xml:space="preserve">Все органы государственной </w:t>
            </w:r>
            <w:r>
              <w:rPr>
                <w:rFonts w:ascii="Times New Roman" w:hAnsi="Times New Roman"/>
                <w:b/>
                <w:color w:val="000000" w:themeColor="dark1"/>
                <w:sz w:val="24"/>
              </w:rPr>
              <w:t>власти Камчатского и подведомственные им учреждения</w:t>
            </w:r>
          </w:p>
        </w:tc>
      </w:tr>
      <w:tr w:rsidR="00F11B9C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Надбавки к заработной плате </w:t>
            </w:r>
            <w:r>
              <w:rPr>
                <w:rFonts w:ascii="Times New Roman" w:hAnsi="Times New Roman"/>
                <w:sz w:val="24"/>
              </w:rPr>
              <w:t>при приеме на работу работников из числа молодежи (лица в возрасте до 30 лет)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 Камчатского края от 29.12.2014 № 561 «О гарантиях и компенсациях для лиц, проживающих в </w:t>
            </w:r>
            <w:r>
              <w:rPr>
                <w:rFonts w:ascii="Times New Roman" w:hAnsi="Times New Roman"/>
                <w:sz w:val="24"/>
              </w:rPr>
              <w:t>Камчатском крае и работающих в государственных органах Камчатского края, краевых государственных учреждениях»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Проживание в районах Крайнего Севера и приравненных к ним местностях не менее пяти лет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Процентная надбавка к заработной плате в максимальном разме</w:t>
            </w:r>
            <w:r>
              <w:rPr>
                <w:rFonts w:ascii="Times New Roman" w:hAnsi="Times New Roman"/>
                <w:sz w:val="24"/>
              </w:rPr>
              <w:t>ре,</w:t>
            </w:r>
            <w:r>
              <w:rPr>
                <w:rFonts w:ascii="Times New Roman" w:hAnsi="Times New Roman"/>
                <w:sz w:val="24"/>
              </w:rPr>
              <w:br/>
              <w:t>установленном федеральным законодательством, с первого дня работы, если они</w:t>
            </w:r>
            <w:r>
              <w:rPr>
                <w:rFonts w:ascii="Times New Roman" w:hAnsi="Times New Roman"/>
                <w:sz w:val="24"/>
              </w:rPr>
              <w:br/>
              <w:t>прожили в районах Крайнего Севера и приравненных к ним местностях не менее пяти лет;</w:t>
            </w:r>
          </w:p>
          <w:p w:rsidR="00F11B9C" w:rsidRDefault="00D847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процентная надбавка к заработной плате в размере 20 процентов заработной</w:t>
            </w:r>
            <w:r>
              <w:rPr>
                <w:rFonts w:ascii="Times New Roman" w:hAnsi="Times New Roman"/>
                <w:sz w:val="24"/>
              </w:rPr>
              <w:br/>
              <w:t>платы по истечении</w:t>
            </w:r>
            <w:r>
              <w:rPr>
                <w:rFonts w:ascii="Times New Roman" w:hAnsi="Times New Roman"/>
                <w:sz w:val="24"/>
              </w:rPr>
              <w:t xml:space="preserve"> первых шести месяцев работы с увеличением на 20 процентов за каждые последующие шесть месяцев (за исключением последних 20 процентов, которые начисляются за один год работы) до достижения 80 процентов заработной</w:t>
            </w:r>
            <w:r>
              <w:rPr>
                <w:rFonts w:ascii="Times New Roman" w:hAnsi="Times New Roman"/>
                <w:sz w:val="24"/>
              </w:rPr>
              <w:br/>
              <w:t>платы при условии, что они прожили не менее</w:t>
            </w:r>
            <w:r>
              <w:rPr>
                <w:rFonts w:ascii="Times New Roman" w:hAnsi="Times New Roman"/>
                <w:sz w:val="24"/>
              </w:rPr>
              <w:t xml:space="preserve"> одного года в районах Крайнего Севера и приравненных к ним местностях</w:t>
            </w:r>
          </w:p>
        </w:tc>
      </w:tr>
    </w:tbl>
    <w:p w:rsidR="00F11B9C" w:rsidRDefault="00F11B9C">
      <w:pPr>
        <w:jc w:val="center"/>
        <w:rPr>
          <w:rFonts w:ascii="Times New Roman" w:hAnsi="Times New Roman"/>
          <w:sz w:val="24"/>
        </w:rPr>
      </w:pPr>
    </w:p>
    <w:sectPr w:rsidR="00F11B9C">
      <w:headerReference w:type="default" r:id="rId13"/>
      <w:pgSz w:w="16838" w:h="11906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83" w:rsidRDefault="00D84783">
      <w:pPr>
        <w:spacing w:after="0" w:line="240" w:lineRule="auto"/>
      </w:pPr>
      <w:r>
        <w:separator/>
      </w:r>
    </w:p>
  </w:endnote>
  <w:endnote w:type="continuationSeparator" w:id="0">
    <w:p w:rsidR="00D84783" w:rsidRDefault="00D8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83" w:rsidRDefault="00D84783">
      <w:pPr>
        <w:spacing w:after="0" w:line="240" w:lineRule="auto"/>
      </w:pPr>
      <w:r>
        <w:separator/>
      </w:r>
    </w:p>
  </w:footnote>
  <w:footnote w:type="continuationSeparator" w:id="0">
    <w:p w:rsidR="00D84783" w:rsidRDefault="00D8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9C" w:rsidRDefault="00D84783">
    <w:pPr>
      <w:framePr w:wrap="around" w:vAnchor="text" w:hAnchor="margin" w:xAlign="center" w:y="1"/>
    </w:pPr>
    <w:r>
      <w:fldChar w:fldCharType="begin"/>
    </w:r>
    <w:r>
      <w:instrText>PAGE \* Arabic</w:instrText>
    </w:r>
    <w:r w:rsidR="00DB376F">
      <w:fldChar w:fldCharType="separate"/>
    </w:r>
    <w:r w:rsidR="00DB376F">
      <w:rPr>
        <w:noProof/>
      </w:rPr>
      <w:t>2</w:t>
    </w:r>
    <w:r>
      <w:fldChar w:fldCharType="end"/>
    </w:r>
  </w:p>
  <w:p w:rsidR="00F11B9C" w:rsidRDefault="00F11B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C"/>
    <w:rsid w:val="003E29EA"/>
    <w:rsid w:val="00D84783"/>
    <w:rsid w:val="00DB376F"/>
    <w:rsid w:val="00F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D2B7"/>
  <w15:docId w15:val="{1CC0017E-9F23-4048-BB97-45FD495F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76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table of figures"/>
    <w:basedOn w:val="a"/>
    <w:next w:val="a"/>
    <w:link w:val="aa"/>
    <w:pPr>
      <w:spacing w:after="0"/>
    </w:pPr>
  </w:style>
  <w:style w:type="character" w:customStyle="1" w:styleId="aa">
    <w:name w:val="Перечень рисунков Знак"/>
    <w:basedOn w:val="1"/>
    <w:link w:val="a9"/>
    <w:rPr>
      <w:sz w:val="22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customStyle="1" w:styleId="CaptionChar">
    <w:name w:val="Caption Char"/>
    <w:basedOn w:val="a5"/>
    <w:link w:val="CaptionChar0"/>
  </w:style>
  <w:style w:type="character" w:customStyle="1" w:styleId="CaptionChar0">
    <w:name w:val="Caption Char"/>
    <w:basedOn w:val="a6"/>
    <w:link w:val="CaptionChar"/>
    <w:rPr>
      <w:b/>
      <w:color w:val="4F81BD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  <w:sz w:val="22"/>
    </w:rPr>
  </w:style>
  <w:style w:type="paragraph" w:styleId="ad">
    <w:name w:val="No Spacing"/>
    <w:link w:val="ae"/>
  </w:style>
  <w:style w:type="character" w:customStyle="1" w:styleId="ae">
    <w:name w:val="Без интервала Знак"/>
    <w:link w:val="ad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af"/>
  </w:style>
  <w:style w:type="paragraph" w:styleId="af">
    <w:name w:val="footer"/>
    <w:basedOn w:val="a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Pr>
      <w:sz w:val="22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1">
    <w:name w:val="Footnote"/>
    <w:link w:val="Footnote2"/>
    <w:pPr>
      <w:spacing w:after="40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a">
    <w:name w:val="Знак концевой сноски1"/>
    <w:basedOn w:val="12"/>
    <w:link w:val="1b"/>
    <w:rPr>
      <w:vertAlign w:val="superscript"/>
    </w:rPr>
  </w:style>
  <w:style w:type="character" w:customStyle="1" w:styleId="1b">
    <w:name w:val="Знак концевой сноски1"/>
    <w:basedOn w:val="13"/>
    <w:link w:val="1a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otnote3">
    <w:name w:val="Footnote"/>
    <w:link w:val="Footnote4"/>
    <w:pPr>
      <w:ind w:firstLine="851"/>
      <w:jc w:val="both"/>
    </w:pPr>
    <w:rPr>
      <w:rFonts w:ascii="XO Thames" w:hAnsi="XO Thames"/>
      <w:sz w:val="22"/>
    </w:rPr>
  </w:style>
  <w:style w:type="character" w:customStyle="1" w:styleId="Footnote4">
    <w:name w:val="Footnote"/>
    <w:link w:val="Footnote3"/>
    <w:rPr>
      <w:rFonts w:ascii="XO Thames" w:hAnsi="XO Thames"/>
      <w:sz w:val="22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endnote text"/>
    <w:link w:val="afb"/>
  </w:style>
  <w:style w:type="character" w:customStyle="1" w:styleId="afb">
    <w:name w:val="Текст концевой сноски Знак"/>
    <w:link w:val="afa"/>
  </w:style>
  <w:style w:type="paragraph" w:customStyle="1" w:styleId="Heading8Char">
    <w:name w:val="Heading 8 Char"/>
    <w:basedOn w:val="23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33">
    <w:name w:val="Plain Table 3"/>
    <w:basedOn w:val="a1"/>
    <w:tblPr/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53">
    <w:name w:val="Plain Table 5"/>
    <w:basedOn w:val="a1"/>
    <w:tblPr/>
  </w:style>
  <w:style w:type="table" w:styleId="43">
    <w:name w:val="Plain Table 4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1e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styleId="-1">
    <w:name w:val="List Table 1 Light"/>
    <w:basedOn w:val="a1"/>
    <w:tblPr/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27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902819/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5902819/0" TargetMode="External"/><Relationship Id="rId12" Type="http://schemas.openxmlformats.org/officeDocument/2006/relationships/hyperlink" Target="consultantplus://offline/ref=95E0EF844453CCD7C4681306DB620E05BF06863A163C56823FBA26363B3C0E79A2F1C3970FAF01C2787BB153D838m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5902819/0" TargetMode="External"/><Relationship Id="rId11" Type="http://schemas.openxmlformats.org/officeDocument/2006/relationships/hyperlink" Target="http://internet.garant.ru/document/redirect/25902819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5902819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2590281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Медведева</cp:lastModifiedBy>
  <cp:revision>2</cp:revision>
  <dcterms:created xsi:type="dcterms:W3CDTF">2024-01-21T22:33:00Z</dcterms:created>
  <dcterms:modified xsi:type="dcterms:W3CDTF">2024-01-21T22:48:00Z</dcterms:modified>
</cp:coreProperties>
</file>